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3197" w:rsidRDefault="00223197">
      <w:pPr>
        <w:rPr>
          <w:rFonts w:ascii="Times New Roman" w:hAnsi="Times New Roman" w:cs="Times New Roman"/>
          <w:sz w:val="28"/>
          <w:szCs w:val="28"/>
        </w:rPr>
      </w:pPr>
      <w:r w:rsidRPr="00223197">
        <w:rPr>
          <w:rFonts w:ascii="Times New Roman" w:hAnsi="Times New Roman" w:cs="Times New Roman"/>
          <w:sz w:val="28"/>
          <w:szCs w:val="28"/>
        </w:rPr>
        <w:t>МЕСТА РАСПОЛОЖЕНИЯ ИСТОЧНИКОВ ВОДОСНАБЖЕНИЯ:</w:t>
      </w:r>
    </w:p>
    <w:p w:rsidR="00223197" w:rsidRDefault="0022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Оренбургская область, Акбулакский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ёдоровка, ул.Степная, 2 скважина № 1</w:t>
      </w:r>
    </w:p>
    <w:p w:rsidR="00223197" w:rsidRDefault="0022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Оренбургская область, Акбулакский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ёдоровка,  восточная часть кадастрового квартала  56:03: 1401001, скважина № 2</w:t>
      </w:r>
    </w:p>
    <w:p w:rsidR="00223197" w:rsidRDefault="00223197">
      <w:pPr>
        <w:rPr>
          <w:rFonts w:ascii="Times New Roman" w:hAnsi="Times New Roman" w:cs="Times New Roman"/>
          <w:sz w:val="28"/>
          <w:szCs w:val="28"/>
        </w:rPr>
      </w:pPr>
    </w:p>
    <w:p w:rsidR="00223197" w:rsidRDefault="0022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ОСУЩЕСТВЛЯЮЩАЯ ВОДОСНАБЖЕНИЕ:</w:t>
      </w:r>
    </w:p>
    <w:p w:rsidR="00223197" w:rsidRDefault="0022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МУП ЖКХ Фёдоровский сельсовет </w:t>
      </w:r>
    </w:p>
    <w:p w:rsidR="00223197" w:rsidRPr="00223197" w:rsidRDefault="00223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Оренбургская область, Акбулакский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ёдоровка, ул.Центральная, 19</w:t>
      </w:r>
    </w:p>
    <w:sectPr w:rsidR="00223197" w:rsidRPr="0022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197"/>
    <w:rsid w:val="0022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2023-03-01T09:46:00Z</dcterms:created>
  <dcterms:modified xsi:type="dcterms:W3CDTF">2023-03-01T09:53:00Z</dcterms:modified>
</cp:coreProperties>
</file>